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E6" w:rsidRDefault="000B6CA2" w:rsidP="000B6CA2">
      <w:pPr>
        <w:pStyle w:val="Naslov"/>
        <w:jc w:val="center"/>
      </w:pPr>
      <w:r>
        <w:t>PIONIR I – PRVA POMOČ</w:t>
      </w:r>
    </w:p>
    <w:p w:rsidR="00FB5265" w:rsidRDefault="00FB5265" w:rsidP="000B6CA2">
      <w:pPr>
        <w:spacing w:line="276" w:lineRule="auto"/>
        <w:rPr>
          <w:b/>
          <w:i/>
          <w:sz w:val="24"/>
          <w:szCs w:val="24"/>
        </w:rPr>
      </w:pPr>
    </w:p>
    <w:p w:rsidR="00FB5265" w:rsidRPr="00FB5265" w:rsidRDefault="00FB5265" w:rsidP="000B6CA2">
      <w:pPr>
        <w:spacing w:line="276" w:lineRule="auto"/>
        <w:rPr>
          <w:b/>
          <w:i/>
          <w:sz w:val="28"/>
          <w:szCs w:val="24"/>
        </w:rPr>
      </w:pPr>
      <w:r w:rsidRPr="00FB5265">
        <w:rPr>
          <w:b/>
          <w:i/>
          <w:sz w:val="28"/>
          <w:szCs w:val="24"/>
        </w:rPr>
        <w:t>VLOGA IN ORGANIZIRANOST PRVE POMOČI IN NUJNE MEDICINSKE POMOČI</w:t>
      </w:r>
    </w:p>
    <w:tbl>
      <w:tblPr>
        <w:tblStyle w:val="Tabelamrea"/>
        <w:tblW w:w="0" w:type="auto"/>
        <w:jc w:val="center"/>
        <w:tblLook w:val="04A0" w:firstRow="1" w:lastRow="0" w:firstColumn="1" w:lastColumn="0" w:noHBand="0" w:noVBand="1"/>
      </w:tblPr>
      <w:tblGrid>
        <w:gridCol w:w="1985"/>
        <w:gridCol w:w="9492"/>
        <w:gridCol w:w="2517"/>
      </w:tblGrid>
      <w:tr w:rsidR="0061206D" w:rsidRPr="000B6CA2" w:rsidTr="0061206D">
        <w:trPr>
          <w:jc w:val="center"/>
        </w:trPr>
        <w:tc>
          <w:tcPr>
            <w:tcW w:w="1985" w:type="dxa"/>
          </w:tcPr>
          <w:p w:rsidR="0061206D" w:rsidRPr="000B6CA2" w:rsidRDefault="0061206D" w:rsidP="000B6CA2">
            <w:pPr>
              <w:spacing w:line="276" w:lineRule="auto"/>
              <w:jc w:val="center"/>
              <w:rPr>
                <w:b/>
                <w:i/>
                <w:sz w:val="24"/>
                <w:szCs w:val="24"/>
              </w:rPr>
            </w:pPr>
          </w:p>
        </w:tc>
        <w:tc>
          <w:tcPr>
            <w:tcW w:w="9492" w:type="dxa"/>
          </w:tcPr>
          <w:p w:rsidR="0061206D" w:rsidRPr="0061206D" w:rsidRDefault="0061206D" w:rsidP="000B6CA2">
            <w:pPr>
              <w:spacing w:line="276" w:lineRule="auto"/>
              <w:jc w:val="center"/>
              <w:rPr>
                <w:i/>
                <w:sz w:val="24"/>
                <w:szCs w:val="24"/>
              </w:rPr>
            </w:pPr>
            <w:r>
              <w:rPr>
                <w:i/>
                <w:sz w:val="24"/>
                <w:szCs w:val="24"/>
              </w:rPr>
              <w:t>TEORIJA</w:t>
            </w:r>
          </w:p>
        </w:tc>
        <w:tc>
          <w:tcPr>
            <w:tcW w:w="2517" w:type="dxa"/>
          </w:tcPr>
          <w:p w:rsidR="0061206D" w:rsidRPr="0061206D" w:rsidRDefault="0061206D" w:rsidP="000B6CA2">
            <w:pPr>
              <w:spacing w:line="276" w:lineRule="auto"/>
              <w:jc w:val="center"/>
              <w:rPr>
                <w:i/>
                <w:sz w:val="24"/>
                <w:szCs w:val="24"/>
              </w:rPr>
            </w:pPr>
            <w:r w:rsidRPr="0061206D">
              <w:rPr>
                <w:i/>
                <w:sz w:val="24"/>
                <w:szCs w:val="24"/>
              </w:rPr>
              <w:t>PRAKSA</w:t>
            </w:r>
          </w:p>
        </w:tc>
      </w:tr>
      <w:tr w:rsidR="0061206D" w:rsidRPr="000B6CA2" w:rsidTr="0061206D">
        <w:trPr>
          <w:jc w:val="center"/>
        </w:trPr>
        <w:tc>
          <w:tcPr>
            <w:tcW w:w="1985" w:type="dxa"/>
            <w:vMerge w:val="restart"/>
            <w:vAlign w:val="center"/>
          </w:tcPr>
          <w:p w:rsidR="0061206D" w:rsidRPr="000B6CA2" w:rsidRDefault="0061206D" w:rsidP="0061206D">
            <w:pPr>
              <w:spacing w:line="276" w:lineRule="auto"/>
              <w:rPr>
                <w:b/>
                <w:i/>
                <w:sz w:val="24"/>
                <w:szCs w:val="24"/>
              </w:rPr>
            </w:pPr>
            <w:r w:rsidRPr="000B6CA2">
              <w:rPr>
                <w:b/>
                <w:i/>
                <w:sz w:val="24"/>
                <w:szCs w:val="24"/>
              </w:rPr>
              <w:t>Pomen in naloge prve pomoči</w:t>
            </w:r>
          </w:p>
        </w:tc>
        <w:tc>
          <w:tcPr>
            <w:tcW w:w="9492" w:type="dxa"/>
            <w:vAlign w:val="center"/>
          </w:tcPr>
          <w:p w:rsidR="0061206D" w:rsidRPr="00EA1437" w:rsidRDefault="0061206D" w:rsidP="00BC03B6">
            <w:pPr>
              <w:spacing w:line="276" w:lineRule="auto"/>
              <w:rPr>
                <w:sz w:val="24"/>
                <w:szCs w:val="24"/>
              </w:rPr>
            </w:pPr>
            <w:r w:rsidRPr="00EA1437">
              <w:rPr>
                <w:sz w:val="24"/>
                <w:szCs w:val="24"/>
                <w:u w:val="single"/>
              </w:rPr>
              <w:t>Pomen:</w:t>
            </w:r>
            <w:r>
              <w:rPr>
                <w:sz w:val="24"/>
                <w:szCs w:val="24"/>
              </w:rPr>
              <w:t xml:space="preserve"> pomoč osebi, ki se poškoduje ali nenadoma zboli na kraju nesreči ter čimprej po dogodku. Nudi jo lahko kdorkoli, ki zna. Pri tem uporabimo opremo, ki jo imamo na voljo (obliži, opornice, gaze…) Prvo pomoč nudimo </w:t>
            </w:r>
            <w:r w:rsidR="00BC03B6">
              <w:rPr>
                <w:sz w:val="24"/>
                <w:szCs w:val="24"/>
              </w:rPr>
              <w:t>do prihoda reševalcev</w:t>
            </w:r>
            <w:r>
              <w:rPr>
                <w:sz w:val="24"/>
                <w:szCs w:val="24"/>
              </w:rPr>
              <w:t>.</w:t>
            </w:r>
          </w:p>
        </w:tc>
        <w:tc>
          <w:tcPr>
            <w:tcW w:w="2517" w:type="dxa"/>
            <w:vAlign w:val="center"/>
          </w:tcPr>
          <w:p w:rsidR="0061206D" w:rsidRPr="00EA1437" w:rsidRDefault="0061206D" w:rsidP="0061206D">
            <w:pPr>
              <w:spacing w:line="276" w:lineRule="auto"/>
              <w:rPr>
                <w:sz w:val="24"/>
                <w:szCs w:val="24"/>
                <w:u w:val="single"/>
              </w:rPr>
            </w:pPr>
          </w:p>
        </w:tc>
      </w:tr>
      <w:tr w:rsidR="0061206D" w:rsidRPr="000B6CA2" w:rsidTr="0061206D">
        <w:trPr>
          <w:jc w:val="center"/>
        </w:trPr>
        <w:tc>
          <w:tcPr>
            <w:tcW w:w="1985" w:type="dxa"/>
            <w:vMerge/>
            <w:vAlign w:val="center"/>
          </w:tcPr>
          <w:p w:rsidR="0061206D" w:rsidRPr="000B6CA2" w:rsidRDefault="0061206D" w:rsidP="0061206D">
            <w:pPr>
              <w:spacing w:line="276" w:lineRule="auto"/>
              <w:rPr>
                <w:b/>
                <w:i/>
                <w:sz w:val="24"/>
                <w:szCs w:val="24"/>
              </w:rPr>
            </w:pPr>
          </w:p>
        </w:tc>
        <w:tc>
          <w:tcPr>
            <w:tcW w:w="9492" w:type="dxa"/>
            <w:vAlign w:val="center"/>
          </w:tcPr>
          <w:p w:rsidR="0061206D" w:rsidRDefault="0061206D" w:rsidP="0061206D">
            <w:pPr>
              <w:spacing w:line="276" w:lineRule="auto"/>
              <w:rPr>
                <w:sz w:val="24"/>
                <w:szCs w:val="24"/>
              </w:rPr>
            </w:pPr>
            <w:r>
              <w:rPr>
                <w:sz w:val="24"/>
                <w:szCs w:val="24"/>
                <w:u w:val="single"/>
              </w:rPr>
              <w:t>Naloge:</w:t>
            </w:r>
            <w:r>
              <w:rPr>
                <w:b/>
                <w:sz w:val="24"/>
                <w:szCs w:val="24"/>
                <w:u w:val="single"/>
              </w:rPr>
              <w:t xml:space="preserve"> </w:t>
            </w:r>
          </w:p>
          <w:p w:rsidR="0061206D" w:rsidRDefault="0061206D" w:rsidP="0061206D">
            <w:pPr>
              <w:pStyle w:val="Odstavekseznama"/>
              <w:numPr>
                <w:ilvl w:val="0"/>
                <w:numId w:val="2"/>
              </w:numPr>
              <w:spacing w:line="276" w:lineRule="auto"/>
              <w:rPr>
                <w:sz w:val="24"/>
                <w:szCs w:val="24"/>
              </w:rPr>
            </w:pPr>
            <w:r>
              <w:rPr>
                <w:sz w:val="24"/>
                <w:szCs w:val="24"/>
              </w:rPr>
              <w:t>Ohraniti poškodovanega ali obolelega pri življenju oz. poskrbeti, da se mu poškodba/bolezen ne poslabša</w:t>
            </w:r>
          </w:p>
          <w:p w:rsidR="0061206D" w:rsidRPr="00EA1437" w:rsidRDefault="0061206D" w:rsidP="0061206D">
            <w:pPr>
              <w:pStyle w:val="Odstavekseznama"/>
              <w:numPr>
                <w:ilvl w:val="0"/>
                <w:numId w:val="2"/>
              </w:numPr>
              <w:spacing w:line="276" w:lineRule="auto"/>
              <w:rPr>
                <w:sz w:val="24"/>
                <w:szCs w:val="24"/>
              </w:rPr>
            </w:pPr>
            <w:r>
              <w:rPr>
                <w:sz w:val="24"/>
                <w:szCs w:val="24"/>
              </w:rPr>
              <w:t>Obvestiti nujno medicinsko pomoč (na številko 112)</w:t>
            </w:r>
          </w:p>
        </w:tc>
        <w:tc>
          <w:tcPr>
            <w:tcW w:w="2517" w:type="dxa"/>
            <w:vAlign w:val="center"/>
          </w:tcPr>
          <w:p w:rsidR="0061206D" w:rsidRDefault="0061206D" w:rsidP="0061206D">
            <w:pPr>
              <w:spacing w:line="276" w:lineRule="auto"/>
              <w:rPr>
                <w:sz w:val="24"/>
                <w:szCs w:val="24"/>
                <w:u w:val="single"/>
              </w:rPr>
            </w:pPr>
          </w:p>
        </w:tc>
      </w:tr>
      <w:tr w:rsidR="0061206D" w:rsidTr="0061206D">
        <w:trPr>
          <w:jc w:val="center"/>
        </w:trPr>
        <w:tc>
          <w:tcPr>
            <w:tcW w:w="1985" w:type="dxa"/>
            <w:vAlign w:val="center"/>
          </w:tcPr>
          <w:p w:rsidR="0061206D" w:rsidRPr="000B6CA2" w:rsidRDefault="0061206D" w:rsidP="0061206D">
            <w:pPr>
              <w:pStyle w:val="Default"/>
              <w:rPr>
                <w:b/>
                <w:i/>
              </w:rPr>
            </w:pPr>
            <w:r w:rsidRPr="000B6CA2">
              <w:rPr>
                <w:b/>
                <w:i/>
              </w:rPr>
              <w:t xml:space="preserve">Razlika med prvo in nujno medicinsko pomočjo </w:t>
            </w:r>
          </w:p>
        </w:tc>
        <w:tc>
          <w:tcPr>
            <w:tcW w:w="9492" w:type="dxa"/>
            <w:vAlign w:val="center"/>
          </w:tcPr>
          <w:p w:rsidR="0061206D" w:rsidRPr="00657C24" w:rsidRDefault="0061206D" w:rsidP="0061206D">
            <w:pPr>
              <w:spacing w:line="276" w:lineRule="auto"/>
              <w:rPr>
                <w:sz w:val="24"/>
              </w:rPr>
            </w:pPr>
            <w:r>
              <w:rPr>
                <w:sz w:val="24"/>
              </w:rPr>
              <w:t>Prvo pomoč lahko nudi kdorkoli (na kraju nesreče), nujno medicinsko pomoč pa nudijo osebe, ki so za to izobražene in imajo na voljo strokovne pripomočke.</w:t>
            </w:r>
          </w:p>
        </w:tc>
        <w:tc>
          <w:tcPr>
            <w:tcW w:w="2517" w:type="dxa"/>
            <w:vAlign w:val="center"/>
          </w:tcPr>
          <w:p w:rsidR="0061206D" w:rsidRDefault="0061206D" w:rsidP="0061206D">
            <w:pPr>
              <w:spacing w:line="276" w:lineRule="auto"/>
              <w:rPr>
                <w:sz w:val="24"/>
              </w:rPr>
            </w:pPr>
          </w:p>
        </w:tc>
      </w:tr>
    </w:tbl>
    <w:p w:rsidR="000B6CA2" w:rsidRDefault="000B6CA2" w:rsidP="000B6CA2">
      <w:pPr>
        <w:spacing w:line="276" w:lineRule="auto"/>
        <w:rPr>
          <w:b/>
          <w:sz w:val="24"/>
        </w:rPr>
      </w:pPr>
    </w:p>
    <w:p w:rsidR="00657C24" w:rsidRPr="00FB5265" w:rsidRDefault="00FB5265" w:rsidP="000B6CA2">
      <w:pPr>
        <w:spacing w:line="276" w:lineRule="auto"/>
        <w:rPr>
          <w:b/>
          <w:sz w:val="28"/>
        </w:rPr>
      </w:pPr>
      <w:r w:rsidRPr="00FB5265">
        <w:rPr>
          <w:b/>
          <w:i/>
          <w:sz w:val="28"/>
          <w:szCs w:val="24"/>
        </w:rPr>
        <w:t>NUDENJE PRVE IN NUJNE MEDICINSKE POMOČI</w:t>
      </w:r>
    </w:p>
    <w:tbl>
      <w:tblPr>
        <w:tblStyle w:val="Tabelamrea"/>
        <w:tblW w:w="0" w:type="auto"/>
        <w:tblLook w:val="04A0" w:firstRow="1" w:lastRow="0" w:firstColumn="1" w:lastColumn="0" w:noHBand="0" w:noVBand="1"/>
      </w:tblPr>
      <w:tblGrid>
        <w:gridCol w:w="2085"/>
        <w:gridCol w:w="8400"/>
        <w:gridCol w:w="3509"/>
      </w:tblGrid>
      <w:tr w:rsidR="0061206D" w:rsidRPr="000B6CA2" w:rsidTr="00A36A25">
        <w:tc>
          <w:tcPr>
            <w:tcW w:w="2085" w:type="dxa"/>
          </w:tcPr>
          <w:p w:rsidR="0061206D" w:rsidRDefault="0061206D" w:rsidP="00D324E0">
            <w:pPr>
              <w:spacing w:line="276" w:lineRule="auto"/>
              <w:jc w:val="center"/>
              <w:rPr>
                <w:b/>
                <w:i/>
                <w:sz w:val="24"/>
                <w:szCs w:val="24"/>
              </w:rPr>
            </w:pPr>
          </w:p>
        </w:tc>
        <w:tc>
          <w:tcPr>
            <w:tcW w:w="8400" w:type="dxa"/>
          </w:tcPr>
          <w:p w:rsidR="0061206D" w:rsidRPr="0061206D" w:rsidRDefault="0061206D" w:rsidP="00D324E0">
            <w:pPr>
              <w:spacing w:line="276" w:lineRule="auto"/>
              <w:jc w:val="center"/>
              <w:rPr>
                <w:i/>
                <w:sz w:val="24"/>
                <w:szCs w:val="24"/>
              </w:rPr>
            </w:pPr>
            <w:r>
              <w:rPr>
                <w:i/>
                <w:sz w:val="24"/>
                <w:szCs w:val="24"/>
              </w:rPr>
              <w:t>TEORIJA</w:t>
            </w:r>
          </w:p>
        </w:tc>
        <w:tc>
          <w:tcPr>
            <w:tcW w:w="3509" w:type="dxa"/>
          </w:tcPr>
          <w:p w:rsidR="0061206D" w:rsidRPr="0061206D" w:rsidRDefault="0061206D" w:rsidP="00D324E0">
            <w:pPr>
              <w:spacing w:line="276" w:lineRule="auto"/>
              <w:jc w:val="center"/>
              <w:rPr>
                <w:i/>
                <w:sz w:val="24"/>
                <w:szCs w:val="24"/>
              </w:rPr>
            </w:pPr>
            <w:r>
              <w:rPr>
                <w:i/>
                <w:sz w:val="24"/>
                <w:szCs w:val="24"/>
              </w:rPr>
              <w:t>PRAKSA</w:t>
            </w:r>
          </w:p>
        </w:tc>
      </w:tr>
      <w:tr w:rsidR="0061206D" w:rsidRPr="000B6CA2" w:rsidTr="00A36A25">
        <w:trPr>
          <w:trHeight w:val="329"/>
        </w:trPr>
        <w:tc>
          <w:tcPr>
            <w:tcW w:w="2085" w:type="dxa"/>
            <w:vAlign w:val="center"/>
          </w:tcPr>
          <w:p w:rsidR="0061206D" w:rsidRPr="00657C24" w:rsidRDefault="0061206D" w:rsidP="0061206D">
            <w:pPr>
              <w:pStyle w:val="Default"/>
              <w:rPr>
                <w:b/>
                <w:i/>
              </w:rPr>
            </w:pPr>
            <w:r w:rsidRPr="00657C24">
              <w:rPr>
                <w:b/>
                <w:i/>
              </w:rPr>
              <w:t xml:space="preserve">Klic na 112 </w:t>
            </w:r>
          </w:p>
        </w:tc>
        <w:tc>
          <w:tcPr>
            <w:tcW w:w="8400" w:type="dxa"/>
            <w:vAlign w:val="center"/>
          </w:tcPr>
          <w:p w:rsidR="0061206D" w:rsidRDefault="0061206D" w:rsidP="0061206D">
            <w:pPr>
              <w:spacing w:line="276" w:lineRule="auto"/>
              <w:rPr>
                <w:sz w:val="24"/>
                <w:szCs w:val="24"/>
              </w:rPr>
            </w:pPr>
            <w:r>
              <w:rPr>
                <w:sz w:val="24"/>
                <w:szCs w:val="24"/>
              </w:rPr>
              <w:t>Ko kličemo na številko 112 mirno odgovarjamo na vprašanja, ki nam jih postavi zaposlen v klicnem centru. Pri tem povemo:</w:t>
            </w:r>
          </w:p>
          <w:p w:rsidR="0061206D" w:rsidRDefault="0061206D" w:rsidP="0061206D">
            <w:pPr>
              <w:pStyle w:val="Odstavekseznama"/>
              <w:numPr>
                <w:ilvl w:val="0"/>
                <w:numId w:val="2"/>
              </w:numPr>
              <w:spacing w:line="276" w:lineRule="auto"/>
              <w:rPr>
                <w:sz w:val="24"/>
                <w:szCs w:val="24"/>
              </w:rPr>
            </w:pPr>
            <w:r>
              <w:rPr>
                <w:sz w:val="24"/>
                <w:szCs w:val="24"/>
              </w:rPr>
              <w:t>kdo kliče (naše ime in priimek, tudi telefonsko številko);</w:t>
            </w:r>
          </w:p>
          <w:p w:rsidR="0061206D" w:rsidRDefault="0061206D" w:rsidP="0061206D">
            <w:pPr>
              <w:pStyle w:val="Odstavekseznama"/>
              <w:numPr>
                <w:ilvl w:val="0"/>
                <w:numId w:val="2"/>
              </w:numPr>
              <w:spacing w:line="276" w:lineRule="auto"/>
              <w:rPr>
                <w:sz w:val="24"/>
                <w:szCs w:val="24"/>
              </w:rPr>
            </w:pPr>
            <w:r>
              <w:rPr>
                <w:sz w:val="24"/>
                <w:szCs w:val="24"/>
              </w:rPr>
              <w:t>kaj se zgodilo;</w:t>
            </w:r>
          </w:p>
          <w:p w:rsidR="0061206D" w:rsidRDefault="0061206D" w:rsidP="0061206D">
            <w:pPr>
              <w:pStyle w:val="Odstavekseznama"/>
              <w:numPr>
                <w:ilvl w:val="0"/>
                <w:numId w:val="2"/>
              </w:numPr>
              <w:spacing w:line="276" w:lineRule="auto"/>
              <w:rPr>
                <w:sz w:val="24"/>
                <w:szCs w:val="24"/>
              </w:rPr>
            </w:pPr>
            <w:r>
              <w:rPr>
                <w:sz w:val="24"/>
                <w:szCs w:val="24"/>
              </w:rPr>
              <w:t>kje se je dogodek zgodil (kraj, naslov);</w:t>
            </w:r>
          </w:p>
          <w:p w:rsidR="0061206D" w:rsidRDefault="0061206D" w:rsidP="0061206D">
            <w:pPr>
              <w:pStyle w:val="Odstavekseznama"/>
              <w:numPr>
                <w:ilvl w:val="0"/>
                <w:numId w:val="2"/>
              </w:numPr>
              <w:spacing w:line="276" w:lineRule="auto"/>
              <w:rPr>
                <w:sz w:val="24"/>
                <w:szCs w:val="24"/>
              </w:rPr>
            </w:pPr>
            <w:r>
              <w:rPr>
                <w:sz w:val="24"/>
                <w:szCs w:val="24"/>
              </w:rPr>
              <w:lastRenderedPageBreak/>
              <w:t>koliko oseb potrebuje pomoč;</w:t>
            </w:r>
          </w:p>
          <w:p w:rsidR="000C2D80" w:rsidRPr="000C2D80" w:rsidRDefault="0061206D" w:rsidP="000C2D80">
            <w:pPr>
              <w:pStyle w:val="Odstavekseznama"/>
              <w:numPr>
                <w:ilvl w:val="0"/>
                <w:numId w:val="2"/>
              </w:numPr>
              <w:spacing w:line="276" w:lineRule="auto"/>
              <w:rPr>
                <w:sz w:val="24"/>
                <w:szCs w:val="24"/>
              </w:rPr>
            </w:pPr>
            <w:r>
              <w:rPr>
                <w:sz w:val="24"/>
                <w:szCs w:val="24"/>
              </w:rPr>
              <w:t>v kakšnem stanju so poškodovani oz. oboleli (stanje zavesti, hujše poškodbe…).</w:t>
            </w:r>
          </w:p>
        </w:tc>
        <w:tc>
          <w:tcPr>
            <w:tcW w:w="3509" w:type="dxa"/>
            <w:vAlign w:val="center"/>
          </w:tcPr>
          <w:p w:rsidR="0061206D" w:rsidRDefault="0061206D" w:rsidP="0061206D">
            <w:pPr>
              <w:spacing w:line="276" w:lineRule="auto"/>
              <w:rPr>
                <w:sz w:val="24"/>
                <w:szCs w:val="24"/>
              </w:rPr>
            </w:pPr>
          </w:p>
        </w:tc>
      </w:tr>
      <w:tr w:rsidR="0061206D" w:rsidTr="00A36A25">
        <w:tc>
          <w:tcPr>
            <w:tcW w:w="2085" w:type="dxa"/>
            <w:vAlign w:val="center"/>
          </w:tcPr>
          <w:p w:rsidR="0061206D" w:rsidRPr="00657C24" w:rsidRDefault="0061206D" w:rsidP="0061206D">
            <w:pPr>
              <w:pStyle w:val="Default"/>
              <w:rPr>
                <w:b/>
                <w:i/>
              </w:rPr>
            </w:pPr>
            <w:r w:rsidRPr="00657C24">
              <w:rPr>
                <w:b/>
                <w:i/>
              </w:rPr>
              <w:lastRenderedPageBreak/>
              <w:t xml:space="preserve">Pravilen pristop na kraj intervencije s stališča nudenja prve pomoči </w:t>
            </w:r>
          </w:p>
        </w:tc>
        <w:tc>
          <w:tcPr>
            <w:tcW w:w="8400" w:type="dxa"/>
            <w:vAlign w:val="center"/>
          </w:tcPr>
          <w:p w:rsidR="0061206D" w:rsidRDefault="0061206D" w:rsidP="0061206D">
            <w:pPr>
              <w:spacing w:line="276" w:lineRule="auto"/>
              <w:rPr>
                <w:sz w:val="24"/>
              </w:rPr>
            </w:pPr>
            <w:r>
              <w:rPr>
                <w:sz w:val="24"/>
              </w:rPr>
              <w:t>Preden pristopimo k poškodovancu, preverimo ali je VARNO. Pri tem smo pozorni na (imamo v mislih najpogostejše nesreče, ki se lahko zgodijo otroku in pri katerih lahko pomaga otrok oz. nesreče, na katere pogosto opozarjamo otroke):</w:t>
            </w:r>
          </w:p>
          <w:p w:rsidR="0061206D" w:rsidRDefault="0061206D" w:rsidP="0061206D">
            <w:pPr>
              <w:pStyle w:val="Odstavekseznama"/>
              <w:numPr>
                <w:ilvl w:val="0"/>
                <w:numId w:val="2"/>
              </w:numPr>
              <w:spacing w:line="276" w:lineRule="auto"/>
              <w:rPr>
                <w:sz w:val="24"/>
              </w:rPr>
            </w:pPr>
            <w:r>
              <w:rPr>
                <w:sz w:val="24"/>
              </w:rPr>
              <w:t>promet (da nas ne povozi avto, kolo…)</w:t>
            </w:r>
          </w:p>
          <w:p w:rsidR="0061206D" w:rsidRDefault="0061206D" w:rsidP="0061206D">
            <w:pPr>
              <w:pStyle w:val="Odstavekseznama"/>
              <w:numPr>
                <w:ilvl w:val="0"/>
                <w:numId w:val="2"/>
              </w:numPr>
              <w:spacing w:line="276" w:lineRule="auto"/>
              <w:rPr>
                <w:sz w:val="24"/>
              </w:rPr>
            </w:pPr>
            <w:r>
              <w:rPr>
                <w:sz w:val="24"/>
              </w:rPr>
              <w:t>da tudi nam ne spodrsne (npr. če je nekdo padel po stopnicah, na spolzkih tleh…)</w:t>
            </w:r>
          </w:p>
          <w:p w:rsidR="0061206D" w:rsidRDefault="0061206D" w:rsidP="0061206D">
            <w:pPr>
              <w:pStyle w:val="Odstavekseznama"/>
              <w:numPr>
                <w:ilvl w:val="0"/>
                <w:numId w:val="2"/>
              </w:numPr>
              <w:spacing w:line="276" w:lineRule="auto"/>
              <w:rPr>
                <w:sz w:val="24"/>
              </w:rPr>
            </w:pPr>
            <w:r>
              <w:rPr>
                <w:sz w:val="24"/>
              </w:rPr>
              <w:t>teren (npr. zvin gležnja v gozdu...)</w:t>
            </w:r>
          </w:p>
          <w:p w:rsidR="0061206D" w:rsidRPr="008A724C" w:rsidRDefault="0061206D" w:rsidP="0061206D">
            <w:pPr>
              <w:pStyle w:val="Odstavekseznama"/>
              <w:numPr>
                <w:ilvl w:val="0"/>
                <w:numId w:val="2"/>
              </w:numPr>
              <w:spacing w:line="276" w:lineRule="auto"/>
              <w:rPr>
                <w:sz w:val="24"/>
              </w:rPr>
            </w:pPr>
            <w:r>
              <w:rPr>
                <w:sz w:val="24"/>
              </w:rPr>
              <w:t>itd.</w:t>
            </w:r>
          </w:p>
        </w:tc>
        <w:tc>
          <w:tcPr>
            <w:tcW w:w="3509" w:type="dxa"/>
            <w:vAlign w:val="center"/>
          </w:tcPr>
          <w:p w:rsidR="0061206D" w:rsidRDefault="0061206D" w:rsidP="0061206D">
            <w:pPr>
              <w:spacing w:line="276" w:lineRule="auto"/>
              <w:rPr>
                <w:sz w:val="24"/>
                <w:szCs w:val="24"/>
              </w:rPr>
            </w:pPr>
            <w:r>
              <w:rPr>
                <w:sz w:val="24"/>
                <w:szCs w:val="24"/>
              </w:rPr>
              <w:t>Otrok zagleda poškodovanca. Glede na to, kakšen scenarij smo pripravili, preveri, ali obstajajo kakšne nevarnosti zanj ali za poškodovanca.</w:t>
            </w:r>
          </w:p>
        </w:tc>
      </w:tr>
      <w:tr w:rsidR="0061206D" w:rsidTr="00A36A25">
        <w:tc>
          <w:tcPr>
            <w:tcW w:w="2085" w:type="dxa"/>
            <w:vAlign w:val="center"/>
          </w:tcPr>
          <w:p w:rsidR="0061206D" w:rsidRPr="00657C24" w:rsidRDefault="0061206D" w:rsidP="0061206D">
            <w:pPr>
              <w:pStyle w:val="Default"/>
              <w:rPr>
                <w:b/>
                <w:i/>
              </w:rPr>
            </w:pPr>
            <w:r w:rsidRPr="00657C24">
              <w:rPr>
                <w:b/>
                <w:i/>
              </w:rPr>
              <w:t xml:space="preserve">Osnovne življenjske funkcije </w:t>
            </w:r>
          </w:p>
        </w:tc>
        <w:tc>
          <w:tcPr>
            <w:tcW w:w="8400" w:type="dxa"/>
            <w:vAlign w:val="center"/>
          </w:tcPr>
          <w:p w:rsidR="0061206D" w:rsidRDefault="0061206D" w:rsidP="0061206D">
            <w:pPr>
              <w:pStyle w:val="Odstavekseznama"/>
              <w:numPr>
                <w:ilvl w:val="0"/>
                <w:numId w:val="2"/>
              </w:numPr>
              <w:spacing w:line="276" w:lineRule="auto"/>
              <w:rPr>
                <w:sz w:val="24"/>
              </w:rPr>
            </w:pPr>
            <w:r>
              <w:rPr>
                <w:sz w:val="24"/>
              </w:rPr>
              <w:t>zavest (ali je poškodovani pri zavesti ali ne – pri najmlajših lahko poenostavimo, ali se z nami pogovarja oz. ali jamra ali ne)</w:t>
            </w:r>
          </w:p>
          <w:p w:rsidR="0061206D" w:rsidRDefault="0061206D" w:rsidP="0061206D">
            <w:pPr>
              <w:pStyle w:val="Odstavekseznama"/>
              <w:numPr>
                <w:ilvl w:val="0"/>
                <w:numId w:val="2"/>
              </w:numPr>
              <w:spacing w:line="276" w:lineRule="auto"/>
              <w:rPr>
                <w:sz w:val="24"/>
              </w:rPr>
            </w:pPr>
            <w:r>
              <w:rPr>
                <w:sz w:val="24"/>
              </w:rPr>
              <w:t>dihanje (ali oseba diha ali ne)</w:t>
            </w:r>
          </w:p>
          <w:p w:rsidR="0061206D" w:rsidRPr="008A724C" w:rsidRDefault="0061206D" w:rsidP="0061206D">
            <w:pPr>
              <w:pStyle w:val="Odstavekseznama"/>
              <w:numPr>
                <w:ilvl w:val="0"/>
                <w:numId w:val="2"/>
              </w:numPr>
              <w:spacing w:line="276" w:lineRule="auto"/>
              <w:rPr>
                <w:sz w:val="24"/>
              </w:rPr>
            </w:pPr>
            <w:r>
              <w:rPr>
                <w:sz w:val="24"/>
              </w:rPr>
              <w:t>srčni utrip (ali ga začutimo ali ne)</w:t>
            </w:r>
          </w:p>
        </w:tc>
        <w:tc>
          <w:tcPr>
            <w:tcW w:w="3509" w:type="dxa"/>
            <w:vAlign w:val="center"/>
          </w:tcPr>
          <w:p w:rsidR="0061206D" w:rsidRPr="0061206D" w:rsidRDefault="0061206D" w:rsidP="00BC03B6">
            <w:pPr>
              <w:spacing w:line="276" w:lineRule="auto"/>
              <w:rPr>
                <w:sz w:val="24"/>
              </w:rPr>
            </w:pPr>
            <w:r>
              <w:rPr>
                <w:sz w:val="24"/>
              </w:rPr>
              <w:t>Ko otrok varno pristopi k poškodovancu, poklekne k njemu, ga prime za ramena</w:t>
            </w:r>
            <w:r w:rsidR="00BC03B6">
              <w:rPr>
                <w:sz w:val="24"/>
              </w:rPr>
              <w:t>,</w:t>
            </w:r>
            <w:r>
              <w:rPr>
                <w:sz w:val="24"/>
              </w:rPr>
              <w:t xml:space="preserve"> rahlo strese</w:t>
            </w:r>
            <w:r w:rsidR="00BC03B6">
              <w:rPr>
                <w:sz w:val="24"/>
              </w:rPr>
              <w:t xml:space="preserve"> in glasno ogovori</w:t>
            </w:r>
            <w:r>
              <w:rPr>
                <w:sz w:val="24"/>
              </w:rPr>
              <w:t>. Ugotovi, da je poškodovanec pri zavesti, če se odzove (četudi le stoka) in da je nezavesten, če se ne odzove.</w:t>
            </w:r>
          </w:p>
        </w:tc>
      </w:tr>
      <w:tr w:rsidR="0061206D" w:rsidTr="00A36A25">
        <w:tc>
          <w:tcPr>
            <w:tcW w:w="2085" w:type="dxa"/>
            <w:vAlign w:val="center"/>
          </w:tcPr>
          <w:p w:rsidR="0061206D" w:rsidRPr="00657C24" w:rsidRDefault="0061206D" w:rsidP="0061206D">
            <w:pPr>
              <w:pStyle w:val="Default"/>
              <w:rPr>
                <w:b/>
                <w:i/>
              </w:rPr>
            </w:pPr>
            <w:r w:rsidRPr="00657C24">
              <w:rPr>
                <w:b/>
                <w:i/>
              </w:rPr>
              <w:t xml:space="preserve">Oprema za nudenje prve pomoči </w:t>
            </w:r>
          </w:p>
        </w:tc>
        <w:tc>
          <w:tcPr>
            <w:tcW w:w="8400" w:type="dxa"/>
            <w:vAlign w:val="center"/>
          </w:tcPr>
          <w:p w:rsidR="0061206D" w:rsidRDefault="0061206D" w:rsidP="0061206D">
            <w:pPr>
              <w:spacing w:line="276" w:lineRule="auto"/>
              <w:rPr>
                <w:sz w:val="24"/>
              </w:rPr>
            </w:pPr>
            <w:r>
              <w:rPr>
                <w:sz w:val="24"/>
              </w:rPr>
              <w:t xml:space="preserve">Komplet za PP v osebnem avtomobilu vsebuje: </w:t>
            </w:r>
          </w:p>
          <w:p w:rsidR="0061206D" w:rsidRPr="00A36A25" w:rsidRDefault="0061206D" w:rsidP="00A36A25">
            <w:pPr>
              <w:pStyle w:val="Odstavekseznama"/>
              <w:numPr>
                <w:ilvl w:val="0"/>
                <w:numId w:val="2"/>
              </w:numPr>
              <w:spacing w:line="276" w:lineRule="auto"/>
              <w:rPr>
                <w:sz w:val="24"/>
              </w:rPr>
            </w:pPr>
            <w:r w:rsidRPr="0061206D">
              <w:rPr>
                <w:sz w:val="24"/>
              </w:rPr>
              <w:t xml:space="preserve">povoje, </w:t>
            </w:r>
          </w:p>
          <w:p w:rsidR="0061206D" w:rsidRDefault="00A36A25" w:rsidP="0061206D">
            <w:pPr>
              <w:pStyle w:val="Odstavekseznama"/>
              <w:numPr>
                <w:ilvl w:val="0"/>
                <w:numId w:val="2"/>
              </w:numPr>
              <w:spacing w:line="276" w:lineRule="auto"/>
              <w:rPr>
                <w:sz w:val="24"/>
              </w:rPr>
            </w:pPr>
            <w:r>
              <w:rPr>
                <w:sz w:val="24"/>
              </w:rPr>
              <w:t>sterilne gaze,</w:t>
            </w:r>
          </w:p>
          <w:p w:rsidR="00A36A25" w:rsidRDefault="00A36A25" w:rsidP="0061206D">
            <w:pPr>
              <w:pStyle w:val="Odstavekseznama"/>
              <w:numPr>
                <w:ilvl w:val="0"/>
                <w:numId w:val="2"/>
              </w:numPr>
              <w:spacing w:line="276" w:lineRule="auto"/>
              <w:rPr>
                <w:sz w:val="24"/>
              </w:rPr>
            </w:pPr>
            <w:r>
              <w:rPr>
                <w:sz w:val="24"/>
              </w:rPr>
              <w:t>trikotno ruto,</w:t>
            </w:r>
          </w:p>
          <w:p w:rsidR="00A36A25" w:rsidRDefault="00A36A25" w:rsidP="0061206D">
            <w:pPr>
              <w:pStyle w:val="Odstavekseznama"/>
              <w:numPr>
                <w:ilvl w:val="0"/>
                <w:numId w:val="2"/>
              </w:numPr>
              <w:spacing w:line="276" w:lineRule="auto"/>
              <w:rPr>
                <w:sz w:val="24"/>
              </w:rPr>
            </w:pPr>
            <w:r>
              <w:rPr>
                <w:sz w:val="24"/>
              </w:rPr>
              <w:t>rokavice,</w:t>
            </w:r>
          </w:p>
          <w:p w:rsidR="00A36A25" w:rsidRDefault="00E97884" w:rsidP="0061206D">
            <w:pPr>
              <w:pStyle w:val="Odstavekseznama"/>
              <w:numPr>
                <w:ilvl w:val="0"/>
                <w:numId w:val="2"/>
              </w:numPr>
              <w:spacing w:line="276" w:lineRule="auto"/>
              <w:rPr>
                <w:sz w:val="24"/>
              </w:rPr>
            </w:pPr>
            <w:r>
              <w:rPr>
                <w:sz w:val="24"/>
              </w:rPr>
              <w:t>zaščitno folijo</w:t>
            </w:r>
            <w:r w:rsidR="00A36A25">
              <w:rPr>
                <w:sz w:val="24"/>
              </w:rPr>
              <w:t xml:space="preserve"> za umetno dihanje (namen: se ne dotikamo neposredno poškodovančevih ust),</w:t>
            </w:r>
          </w:p>
          <w:p w:rsidR="00A36A25" w:rsidRDefault="00E97884" w:rsidP="0061206D">
            <w:pPr>
              <w:pStyle w:val="Odstavekseznama"/>
              <w:numPr>
                <w:ilvl w:val="0"/>
                <w:numId w:val="2"/>
              </w:numPr>
              <w:spacing w:line="276" w:lineRule="auto"/>
              <w:rPr>
                <w:sz w:val="24"/>
              </w:rPr>
            </w:pPr>
            <w:r>
              <w:rPr>
                <w:sz w:val="24"/>
              </w:rPr>
              <w:lastRenderedPageBreak/>
              <w:t>folijo</w:t>
            </w:r>
            <w:r w:rsidR="00A36A25">
              <w:rPr>
                <w:sz w:val="24"/>
              </w:rPr>
              <w:t xml:space="preserve"> za zaščito pred mrazom ali vročino (na eni strani srebrna, na drugi strani zlata)</w:t>
            </w:r>
          </w:p>
          <w:p w:rsidR="00A36A25" w:rsidRDefault="00A36A25" w:rsidP="0061206D">
            <w:pPr>
              <w:pStyle w:val="Odstavekseznama"/>
              <w:numPr>
                <w:ilvl w:val="0"/>
                <w:numId w:val="2"/>
              </w:numPr>
              <w:spacing w:line="276" w:lineRule="auto"/>
              <w:rPr>
                <w:sz w:val="24"/>
              </w:rPr>
            </w:pPr>
            <w:r>
              <w:rPr>
                <w:sz w:val="24"/>
              </w:rPr>
              <w:t>škarje,</w:t>
            </w:r>
          </w:p>
          <w:p w:rsidR="00A36A25" w:rsidRPr="00A36A25" w:rsidRDefault="00A36A25" w:rsidP="00E97884">
            <w:pPr>
              <w:pStyle w:val="Odstavekseznama"/>
              <w:numPr>
                <w:ilvl w:val="0"/>
                <w:numId w:val="2"/>
              </w:numPr>
              <w:spacing w:line="276" w:lineRule="auto"/>
              <w:rPr>
                <w:sz w:val="24"/>
              </w:rPr>
            </w:pPr>
            <w:r>
              <w:rPr>
                <w:sz w:val="24"/>
              </w:rPr>
              <w:t>obliž</w:t>
            </w:r>
            <w:r w:rsidR="00E97884">
              <w:rPr>
                <w:sz w:val="24"/>
              </w:rPr>
              <w:t>e</w:t>
            </w:r>
            <w:r>
              <w:rPr>
                <w:sz w:val="24"/>
              </w:rPr>
              <w:t>.</w:t>
            </w:r>
          </w:p>
        </w:tc>
        <w:tc>
          <w:tcPr>
            <w:tcW w:w="3509" w:type="dxa"/>
            <w:vAlign w:val="center"/>
          </w:tcPr>
          <w:p w:rsidR="0061206D" w:rsidRDefault="00A36A25" w:rsidP="0061206D">
            <w:pPr>
              <w:spacing w:line="276" w:lineRule="auto"/>
              <w:rPr>
                <w:sz w:val="24"/>
              </w:rPr>
            </w:pPr>
            <w:r>
              <w:rPr>
                <w:sz w:val="24"/>
              </w:rPr>
              <w:lastRenderedPageBreak/>
              <w:t>Otrok našteje, kje je shranjena prva pomoč (lahko jo tudi poišče):</w:t>
            </w:r>
          </w:p>
          <w:p w:rsidR="00A36A25" w:rsidRDefault="00A36A25" w:rsidP="00A36A25">
            <w:pPr>
              <w:pStyle w:val="Odstavekseznama"/>
              <w:numPr>
                <w:ilvl w:val="0"/>
                <w:numId w:val="2"/>
              </w:numPr>
              <w:spacing w:line="276" w:lineRule="auto"/>
              <w:rPr>
                <w:sz w:val="24"/>
              </w:rPr>
            </w:pPr>
            <w:r>
              <w:rPr>
                <w:sz w:val="24"/>
              </w:rPr>
              <w:t>doma (npr. v kopalnici, v dnevni sobi, v posebni omari),</w:t>
            </w:r>
          </w:p>
          <w:p w:rsidR="00A36A25" w:rsidRDefault="00A36A25" w:rsidP="00A36A25">
            <w:pPr>
              <w:pStyle w:val="Odstavekseznama"/>
              <w:numPr>
                <w:ilvl w:val="0"/>
                <w:numId w:val="2"/>
              </w:numPr>
              <w:spacing w:line="276" w:lineRule="auto"/>
              <w:rPr>
                <w:sz w:val="24"/>
              </w:rPr>
            </w:pPr>
            <w:r>
              <w:rPr>
                <w:sz w:val="24"/>
              </w:rPr>
              <w:lastRenderedPageBreak/>
              <w:t>v osebnem avtomobilu (komplet za PP v prtljažniku),</w:t>
            </w:r>
          </w:p>
          <w:p w:rsidR="00A36A25" w:rsidRPr="00A36A25" w:rsidRDefault="00A36A25" w:rsidP="00A36A25">
            <w:pPr>
              <w:pStyle w:val="Odstavekseznama"/>
              <w:numPr>
                <w:ilvl w:val="0"/>
                <w:numId w:val="2"/>
              </w:numPr>
              <w:spacing w:line="276" w:lineRule="auto"/>
              <w:rPr>
                <w:sz w:val="24"/>
              </w:rPr>
            </w:pPr>
            <w:r>
              <w:rPr>
                <w:sz w:val="24"/>
              </w:rPr>
              <w:t>v gasilskem domu (torba za PNPM v vozilu, PP v omari…);</w:t>
            </w:r>
          </w:p>
        </w:tc>
      </w:tr>
      <w:tr w:rsidR="00A36A25" w:rsidTr="00A36A25">
        <w:trPr>
          <w:trHeight w:val="878"/>
        </w:trPr>
        <w:tc>
          <w:tcPr>
            <w:tcW w:w="2085" w:type="dxa"/>
            <w:vMerge w:val="restart"/>
            <w:vAlign w:val="center"/>
          </w:tcPr>
          <w:p w:rsidR="00A36A25" w:rsidRPr="00657C24" w:rsidRDefault="00A36A25" w:rsidP="0061206D">
            <w:pPr>
              <w:pStyle w:val="Default"/>
              <w:rPr>
                <w:b/>
                <w:i/>
              </w:rPr>
            </w:pPr>
            <w:r w:rsidRPr="00657C24">
              <w:rPr>
                <w:b/>
                <w:i/>
              </w:rPr>
              <w:lastRenderedPageBreak/>
              <w:t xml:space="preserve">Spoznavanje pomena zunanjega avtomatskega </w:t>
            </w:r>
            <w:proofErr w:type="spellStart"/>
            <w:r w:rsidRPr="00657C24">
              <w:rPr>
                <w:b/>
                <w:i/>
              </w:rPr>
              <w:t>defibrilatorja</w:t>
            </w:r>
            <w:proofErr w:type="spellEnd"/>
            <w:r w:rsidRPr="00657C24">
              <w:rPr>
                <w:b/>
                <w:i/>
              </w:rPr>
              <w:t xml:space="preserve"> (AED) </w:t>
            </w:r>
          </w:p>
        </w:tc>
        <w:tc>
          <w:tcPr>
            <w:tcW w:w="8400" w:type="dxa"/>
            <w:vAlign w:val="center"/>
          </w:tcPr>
          <w:p w:rsidR="00A36A25" w:rsidRPr="00E97884" w:rsidRDefault="00A36A25" w:rsidP="00E97884">
            <w:pPr>
              <w:spacing w:line="276" w:lineRule="auto"/>
              <w:rPr>
                <w:sz w:val="24"/>
              </w:rPr>
            </w:pPr>
            <w:r>
              <w:rPr>
                <w:sz w:val="24"/>
                <w:u w:val="single"/>
              </w:rPr>
              <w:t xml:space="preserve">Temeljni </w:t>
            </w:r>
            <w:r w:rsidR="00E97884">
              <w:rPr>
                <w:sz w:val="24"/>
                <w:u w:val="single"/>
              </w:rPr>
              <w:t>postopki oživljanja:</w:t>
            </w:r>
            <w:r w:rsidR="00E97884">
              <w:rPr>
                <w:sz w:val="24"/>
              </w:rPr>
              <w:t xml:space="preserve"> izvajamo jih, ko je oseba nezavestna, se ne odziva in ne diha normalno (stisi srca in umetno dihanje). Pri tem lahko uporabimo AED.</w:t>
            </w:r>
          </w:p>
        </w:tc>
        <w:tc>
          <w:tcPr>
            <w:tcW w:w="3509" w:type="dxa"/>
            <w:vMerge w:val="restart"/>
            <w:vAlign w:val="center"/>
          </w:tcPr>
          <w:p w:rsidR="00A36A25" w:rsidRPr="00657C24" w:rsidRDefault="00A36A25" w:rsidP="0061206D">
            <w:pPr>
              <w:spacing w:line="276" w:lineRule="auto"/>
              <w:rPr>
                <w:sz w:val="24"/>
              </w:rPr>
            </w:pPr>
          </w:p>
        </w:tc>
      </w:tr>
      <w:tr w:rsidR="00A36A25" w:rsidTr="00A36A25">
        <w:trPr>
          <w:trHeight w:val="877"/>
        </w:trPr>
        <w:tc>
          <w:tcPr>
            <w:tcW w:w="2085" w:type="dxa"/>
            <w:vMerge/>
            <w:vAlign w:val="center"/>
          </w:tcPr>
          <w:p w:rsidR="00A36A25" w:rsidRPr="00657C24" w:rsidRDefault="00A36A25" w:rsidP="0061206D">
            <w:pPr>
              <w:pStyle w:val="Default"/>
              <w:rPr>
                <w:b/>
                <w:i/>
              </w:rPr>
            </w:pPr>
          </w:p>
        </w:tc>
        <w:tc>
          <w:tcPr>
            <w:tcW w:w="8400" w:type="dxa"/>
            <w:vAlign w:val="center"/>
          </w:tcPr>
          <w:p w:rsidR="00A36A25" w:rsidRPr="00E97884" w:rsidRDefault="00E97884" w:rsidP="00BC03B6">
            <w:pPr>
              <w:spacing w:line="276" w:lineRule="auto"/>
              <w:rPr>
                <w:sz w:val="24"/>
              </w:rPr>
            </w:pPr>
            <w:r>
              <w:rPr>
                <w:sz w:val="24"/>
                <w:u w:val="single"/>
              </w:rPr>
              <w:t xml:space="preserve">Avtomatski </w:t>
            </w:r>
            <w:proofErr w:type="spellStart"/>
            <w:r>
              <w:rPr>
                <w:sz w:val="24"/>
                <w:u w:val="single"/>
              </w:rPr>
              <w:t>defibrilator</w:t>
            </w:r>
            <w:proofErr w:type="spellEnd"/>
            <w:r>
              <w:rPr>
                <w:sz w:val="24"/>
                <w:u w:val="single"/>
              </w:rPr>
              <w:t xml:space="preserve"> (AED):</w:t>
            </w:r>
            <w:r>
              <w:rPr>
                <w:sz w:val="24"/>
              </w:rPr>
              <w:t xml:space="preserve"> naprava, ki zazna zastoj srca pri človeku. Uporabljamo jo pri oživljanju osebe (poleg</w:t>
            </w:r>
            <w:r w:rsidR="00BC03B6">
              <w:rPr>
                <w:sz w:val="24"/>
              </w:rPr>
              <w:t xml:space="preserve"> stisov prsnega koša in vpihov).</w:t>
            </w:r>
          </w:p>
        </w:tc>
        <w:tc>
          <w:tcPr>
            <w:tcW w:w="3509" w:type="dxa"/>
            <w:vMerge/>
            <w:vAlign w:val="center"/>
          </w:tcPr>
          <w:p w:rsidR="00A36A25" w:rsidRPr="00657C24" w:rsidRDefault="00A36A25" w:rsidP="0061206D">
            <w:pPr>
              <w:spacing w:line="276" w:lineRule="auto"/>
              <w:rPr>
                <w:sz w:val="24"/>
              </w:rPr>
            </w:pPr>
          </w:p>
        </w:tc>
      </w:tr>
      <w:tr w:rsidR="0061206D" w:rsidTr="00A36A25">
        <w:tc>
          <w:tcPr>
            <w:tcW w:w="2085" w:type="dxa"/>
            <w:vAlign w:val="center"/>
          </w:tcPr>
          <w:p w:rsidR="0061206D" w:rsidRPr="00657C24" w:rsidRDefault="0061206D" w:rsidP="0061206D">
            <w:pPr>
              <w:pStyle w:val="Default"/>
              <w:rPr>
                <w:b/>
                <w:i/>
              </w:rPr>
            </w:pPr>
            <w:r w:rsidRPr="00657C24">
              <w:rPr>
                <w:b/>
                <w:i/>
              </w:rPr>
              <w:t xml:space="preserve">Tujki v dihalih </w:t>
            </w:r>
          </w:p>
        </w:tc>
        <w:tc>
          <w:tcPr>
            <w:tcW w:w="8400" w:type="dxa"/>
            <w:vAlign w:val="center"/>
          </w:tcPr>
          <w:p w:rsidR="00065F3E" w:rsidRDefault="00BC03B6" w:rsidP="0061206D">
            <w:pPr>
              <w:spacing w:line="276" w:lineRule="auto"/>
              <w:rPr>
                <w:sz w:val="24"/>
              </w:rPr>
            </w:pPr>
            <w:r>
              <w:rPr>
                <w:sz w:val="24"/>
              </w:rPr>
              <w:t>Pri LAŽJI ZAPORI osebo spodbujamo, da se odkašlja.</w:t>
            </w:r>
            <w:r w:rsidR="00065F3E">
              <w:rPr>
                <w:sz w:val="24"/>
              </w:rPr>
              <w:t xml:space="preserve"> </w:t>
            </w:r>
          </w:p>
          <w:p w:rsidR="0061206D" w:rsidRPr="00657C24" w:rsidRDefault="00065F3E" w:rsidP="0061206D">
            <w:pPr>
              <w:spacing w:line="276" w:lineRule="auto"/>
              <w:rPr>
                <w:sz w:val="24"/>
              </w:rPr>
            </w:pPr>
            <w:r>
              <w:rPr>
                <w:sz w:val="24"/>
              </w:rPr>
              <w:t xml:space="preserve">Če kašelj ne pomaga, vemo, da gre za TEŽJO ZAPORO dihalne poti. Če je oseba </w:t>
            </w:r>
            <w:r w:rsidRPr="00065F3E">
              <w:rPr>
                <w:sz w:val="24"/>
                <w:u w:val="single"/>
              </w:rPr>
              <w:t>pri zavesti</w:t>
            </w:r>
            <w:r>
              <w:rPr>
                <w:sz w:val="24"/>
              </w:rPr>
              <w:t xml:space="preserve">, jo PETKRAT udarimo po hrbtu in PETKRAT pritisnemo na trebuh. Če je oseba </w:t>
            </w:r>
            <w:r w:rsidRPr="00065F3E">
              <w:rPr>
                <w:sz w:val="24"/>
                <w:u w:val="single"/>
              </w:rPr>
              <w:t>nezavestna</w:t>
            </w:r>
            <w:r>
              <w:rPr>
                <w:sz w:val="24"/>
              </w:rPr>
              <w:t>, pokličemo 112 in izvajamo TPO.</w:t>
            </w:r>
          </w:p>
        </w:tc>
        <w:tc>
          <w:tcPr>
            <w:tcW w:w="3509" w:type="dxa"/>
            <w:vAlign w:val="center"/>
          </w:tcPr>
          <w:p w:rsidR="0061206D" w:rsidRPr="00657C24" w:rsidRDefault="00065F3E" w:rsidP="00065F3E">
            <w:pPr>
              <w:spacing w:line="276" w:lineRule="auto"/>
              <w:rPr>
                <w:sz w:val="24"/>
              </w:rPr>
            </w:pPr>
            <w:r>
              <w:rPr>
                <w:sz w:val="24"/>
              </w:rPr>
              <w:t>Otrok spodbuja osebo z zaporo dihalne poti h kašlju. Če kašelj ne pomaga, ve, da gre za težjo zaporo.</w:t>
            </w:r>
          </w:p>
        </w:tc>
      </w:tr>
      <w:tr w:rsidR="0061206D" w:rsidTr="00A36A25">
        <w:tc>
          <w:tcPr>
            <w:tcW w:w="2085" w:type="dxa"/>
            <w:vAlign w:val="center"/>
          </w:tcPr>
          <w:p w:rsidR="0061206D" w:rsidRPr="00657C24" w:rsidRDefault="0061206D" w:rsidP="0061206D">
            <w:pPr>
              <w:pStyle w:val="Default"/>
              <w:rPr>
                <w:b/>
                <w:i/>
              </w:rPr>
            </w:pPr>
            <w:bookmarkStart w:id="0" w:name="_GoBack" w:colFirst="2" w:colLast="2"/>
            <w:r w:rsidRPr="00657C24">
              <w:rPr>
                <w:b/>
                <w:i/>
              </w:rPr>
              <w:t xml:space="preserve">Rane </w:t>
            </w:r>
          </w:p>
        </w:tc>
        <w:tc>
          <w:tcPr>
            <w:tcW w:w="8400" w:type="dxa"/>
            <w:vAlign w:val="center"/>
          </w:tcPr>
          <w:p w:rsidR="00065F3E" w:rsidRPr="00065F3E" w:rsidRDefault="00065F3E" w:rsidP="00065F3E">
            <w:pPr>
              <w:spacing w:line="276" w:lineRule="auto"/>
              <w:rPr>
                <w:sz w:val="24"/>
              </w:rPr>
            </w:pPr>
            <w:r>
              <w:rPr>
                <w:sz w:val="24"/>
              </w:rPr>
              <w:t>Najpogostejše vrste ran (s katerimi se srečujejo otroci):</w:t>
            </w:r>
          </w:p>
          <w:p w:rsidR="0061206D" w:rsidRDefault="00065F3E" w:rsidP="00065F3E">
            <w:pPr>
              <w:pStyle w:val="Odstavekseznama"/>
              <w:numPr>
                <w:ilvl w:val="0"/>
                <w:numId w:val="2"/>
              </w:numPr>
              <w:spacing w:line="276" w:lineRule="auto"/>
              <w:rPr>
                <w:sz w:val="24"/>
              </w:rPr>
            </w:pPr>
            <w:r>
              <w:rPr>
                <w:sz w:val="24"/>
              </w:rPr>
              <w:t>PRASKE nastanejo, če se opraskamo.</w:t>
            </w:r>
          </w:p>
          <w:p w:rsidR="00065F3E" w:rsidRDefault="002223FB" w:rsidP="00065F3E">
            <w:pPr>
              <w:pStyle w:val="Odstavekseznama"/>
              <w:numPr>
                <w:ilvl w:val="0"/>
                <w:numId w:val="2"/>
              </w:numPr>
              <w:spacing w:line="276" w:lineRule="auto"/>
              <w:rPr>
                <w:sz w:val="24"/>
              </w:rPr>
            </w:pPr>
            <w:r>
              <w:rPr>
                <w:sz w:val="24"/>
              </w:rPr>
              <w:t>U</w:t>
            </w:r>
            <w:r w:rsidR="00065F3E">
              <w:rPr>
                <w:sz w:val="24"/>
              </w:rPr>
              <w:t>REZNINE nastanejo, če se urežemo (npr. z nožem, listom papirja…)</w:t>
            </w:r>
          </w:p>
          <w:p w:rsidR="00065F3E" w:rsidRDefault="00065F3E" w:rsidP="00065F3E">
            <w:pPr>
              <w:pStyle w:val="Odstavekseznama"/>
              <w:numPr>
                <w:ilvl w:val="0"/>
                <w:numId w:val="2"/>
              </w:numPr>
              <w:spacing w:line="276" w:lineRule="auto"/>
              <w:rPr>
                <w:sz w:val="24"/>
              </w:rPr>
            </w:pPr>
            <w:r>
              <w:rPr>
                <w:sz w:val="24"/>
              </w:rPr>
              <w:t>VBODNINE običajno nastanejo pri poškodbi z žeblji, iglami itd.</w:t>
            </w:r>
          </w:p>
          <w:p w:rsidR="00065F3E" w:rsidRPr="00065F3E" w:rsidRDefault="002223FB" w:rsidP="00065F3E">
            <w:pPr>
              <w:pStyle w:val="Odstavekseznama"/>
              <w:numPr>
                <w:ilvl w:val="0"/>
                <w:numId w:val="2"/>
              </w:numPr>
              <w:spacing w:line="276" w:lineRule="auto"/>
              <w:rPr>
                <w:sz w:val="24"/>
              </w:rPr>
            </w:pPr>
            <w:r>
              <w:rPr>
                <w:sz w:val="24"/>
              </w:rPr>
              <w:t>U</w:t>
            </w:r>
            <w:r w:rsidR="00065F3E">
              <w:rPr>
                <w:sz w:val="24"/>
              </w:rPr>
              <w:t>GRIZNINE nastanejo pri ugrizu (običajno živali).</w:t>
            </w:r>
          </w:p>
        </w:tc>
        <w:tc>
          <w:tcPr>
            <w:tcW w:w="3509" w:type="dxa"/>
            <w:vAlign w:val="center"/>
          </w:tcPr>
          <w:p w:rsidR="0061206D" w:rsidRPr="00657C24" w:rsidRDefault="00065F3E" w:rsidP="0061206D">
            <w:pPr>
              <w:spacing w:line="276" w:lineRule="auto"/>
              <w:rPr>
                <w:sz w:val="24"/>
              </w:rPr>
            </w:pPr>
            <w:r>
              <w:rPr>
                <w:sz w:val="24"/>
              </w:rPr>
              <w:t>Otrok zna na majhno rano namestiti obliž. Pri tem je pozoren</w:t>
            </w:r>
            <w:r w:rsidR="00E70A35">
              <w:rPr>
                <w:sz w:val="24"/>
              </w:rPr>
              <w:t xml:space="preserve"> na higieno rok in da se ne dotakne blazine, ki jo položimo na rano.</w:t>
            </w:r>
          </w:p>
        </w:tc>
      </w:tr>
      <w:bookmarkEnd w:id="0"/>
      <w:tr w:rsidR="0061206D" w:rsidTr="00A36A25">
        <w:tc>
          <w:tcPr>
            <w:tcW w:w="2085" w:type="dxa"/>
            <w:vAlign w:val="center"/>
          </w:tcPr>
          <w:p w:rsidR="0061206D" w:rsidRPr="00657C24" w:rsidRDefault="0061206D" w:rsidP="0061206D">
            <w:pPr>
              <w:pStyle w:val="Default"/>
              <w:rPr>
                <w:b/>
                <w:i/>
              </w:rPr>
            </w:pPr>
            <w:r w:rsidRPr="00657C24">
              <w:rPr>
                <w:b/>
                <w:i/>
              </w:rPr>
              <w:t>Opekline</w:t>
            </w:r>
          </w:p>
        </w:tc>
        <w:tc>
          <w:tcPr>
            <w:tcW w:w="8400" w:type="dxa"/>
            <w:vAlign w:val="center"/>
          </w:tcPr>
          <w:p w:rsidR="0061206D" w:rsidRPr="00657C24" w:rsidRDefault="00FB5265" w:rsidP="0061206D">
            <w:pPr>
              <w:spacing w:line="276" w:lineRule="auto"/>
              <w:rPr>
                <w:sz w:val="24"/>
              </w:rPr>
            </w:pPr>
            <w:r>
              <w:rPr>
                <w:sz w:val="24"/>
              </w:rPr>
              <w:t>Opekline so poškodbe, ki nastanejo za stika z ognjem (vročino), električnim tokom ali snovjo, ki lahko razje kožo.</w:t>
            </w:r>
          </w:p>
        </w:tc>
        <w:tc>
          <w:tcPr>
            <w:tcW w:w="3509" w:type="dxa"/>
            <w:vAlign w:val="center"/>
          </w:tcPr>
          <w:p w:rsidR="0061206D" w:rsidRPr="00657C24" w:rsidRDefault="00FB5265" w:rsidP="0061206D">
            <w:pPr>
              <w:spacing w:line="276" w:lineRule="auto"/>
              <w:rPr>
                <w:sz w:val="24"/>
              </w:rPr>
            </w:pPr>
            <w:r>
              <w:rPr>
                <w:sz w:val="24"/>
              </w:rPr>
              <w:t>Otrok ve, da lažje opekline hladimo s hladno vodo. Pri manjših opeklinah lahko uporabimo opeklinski obliž.</w:t>
            </w:r>
          </w:p>
        </w:tc>
      </w:tr>
    </w:tbl>
    <w:p w:rsidR="00657C24" w:rsidRPr="000B6CA2" w:rsidRDefault="00657C24" w:rsidP="000B6CA2">
      <w:pPr>
        <w:spacing w:line="276" w:lineRule="auto"/>
        <w:rPr>
          <w:b/>
          <w:sz w:val="24"/>
        </w:rPr>
      </w:pPr>
    </w:p>
    <w:sectPr w:rsidR="00657C24" w:rsidRPr="000B6CA2" w:rsidSect="0061206D">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6E" w:rsidRDefault="004B366E" w:rsidP="00FB5265">
      <w:pPr>
        <w:spacing w:after="0" w:line="240" w:lineRule="auto"/>
      </w:pPr>
      <w:r>
        <w:separator/>
      </w:r>
    </w:p>
  </w:endnote>
  <w:endnote w:type="continuationSeparator" w:id="0">
    <w:p w:rsidR="004B366E" w:rsidRDefault="004B366E" w:rsidP="00FB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26181"/>
      <w:docPartObj>
        <w:docPartGallery w:val="Page Numbers (Bottom of Page)"/>
        <w:docPartUnique/>
      </w:docPartObj>
    </w:sdtPr>
    <w:sdtEndPr/>
    <w:sdtContent>
      <w:p w:rsidR="00FB5265" w:rsidRDefault="00FB5265">
        <w:pPr>
          <w:pStyle w:val="Noga"/>
          <w:jc w:val="center"/>
        </w:pPr>
        <w:r>
          <w:fldChar w:fldCharType="begin"/>
        </w:r>
        <w:r>
          <w:instrText>PAGE   \* MERGEFORMAT</w:instrText>
        </w:r>
        <w:r>
          <w:fldChar w:fldCharType="separate"/>
        </w:r>
        <w:r w:rsidR="00DE530C">
          <w:rPr>
            <w:noProof/>
          </w:rPr>
          <w:t>2</w:t>
        </w:r>
        <w:r>
          <w:fldChar w:fldCharType="end"/>
        </w:r>
      </w:p>
    </w:sdtContent>
  </w:sdt>
  <w:p w:rsidR="00FB5265" w:rsidRDefault="00FB52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6E" w:rsidRDefault="004B366E" w:rsidP="00FB5265">
      <w:pPr>
        <w:spacing w:after="0" w:line="240" w:lineRule="auto"/>
      </w:pPr>
      <w:r>
        <w:separator/>
      </w:r>
    </w:p>
  </w:footnote>
  <w:footnote w:type="continuationSeparator" w:id="0">
    <w:p w:rsidR="004B366E" w:rsidRDefault="004B366E" w:rsidP="00FB5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0083"/>
    <w:multiLevelType w:val="hybridMultilevel"/>
    <w:tmpl w:val="F76A325A"/>
    <w:lvl w:ilvl="0" w:tplc="7DE6464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C70B2E"/>
    <w:multiLevelType w:val="hybridMultilevel"/>
    <w:tmpl w:val="ACF260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F6015A2"/>
    <w:multiLevelType w:val="multilevel"/>
    <w:tmpl w:val="C86C5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A2"/>
    <w:rsid w:val="00065F3E"/>
    <w:rsid w:val="000B6CA2"/>
    <w:rsid w:val="000C2D80"/>
    <w:rsid w:val="002223FB"/>
    <w:rsid w:val="004B366E"/>
    <w:rsid w:val="0061206D"/>
    <w:rsid w:val="00657C24"/>
    <w:rsid w:val="008A724C"/>
    <w:rsid w:val="00A36A25"/>
    <w:rsid w:val="00BA65FA"/>
    <w:rsid w:val="00BC03B6"/>
    <w:rsid w:val="00BF6C8D"/>
    <w:rsid w:val="00DE530C"/>
    <w:rsid w:val="00DF5EE6"/>
    <w:rsid w:val="00E70A35"/>
    <w:rsid w:val="00E97884"/>
    <w:rsid w:val="00EA1437"/>
    <w:rsid w:val="00FB52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04E3"/>
  <w15:chartTrackingRefBased/>
  <w15:docId w15:val="{4A4FE24B-463D-49F2-A58C-BDA1ADC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0B6C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B6CA2"/>
    <w:rPr>
      <w:rFonts w:asciiTheme="majorHAnsi" w:eastAsiaTheme="majorEastAsia" w:hAnsiTheme="majorHAnsi" w:cstheme="majorBidi"/>
      <w:spacing w:val="-10"/>
      <w:kern w:val="28"/>
      <w:sz w:val="56"/>
      <w:szCs w:val="56"/>
    </w:rPr>
  </w:style>
  <w:style w:type="paragraph" w:styleId="Odstavekseznama">
    <w:name w:val="List Paragraph"/>
    <w:basedOn w:val="Navaden"/>
    <w:uiPriority w:val="34"/>
    <w:qFormat/>
    <w:rsid w:val="000B6CA2"/>
    <w:pPr>
      <w:ind w:left="720"/>
      <w:contextualSpacing/>
    </w:pPr>
  </w:style>
  <w:style w:type="table" w:styleId="Tabelamrea">
    <w:name w:val="Table Grid"/>
    <w:basedOn w:val="Navadnatabela"/>
    <w:uiPriority w:val="39"/>
    <w:rsid w:val="000B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CA2"/>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FB5265"/>
    <w:pPr>
      <w:tabs>
        <w:tab w:val="center" w:pos="4536"/>
        <w:tab w:val="right" w:pos="9072"/>
      </w:tabs>
      <w:spacing w:after="0" w:line="240" w:lineRule="auto"/>
    </w:pPr>
  </w:style>
  <w:style w:type="character" w:customStyle="1" w:styleId="GlavaZnak">
    <w:name w:val="Glava Znak"/>
    <w:basedOn w:val="Privzetapisavaodstavka"/>
    <w:link w:val="Glava"/>
    <w:uiPriority w:val="99"/>
    <w:rsid w:val="00FB5265"/>
  </w:style>
  <w:style w:type="paragraph" w:styleId="Noga">
    <w:name w:val="footer"/>
    <w:basedOn w:val="Navaden"/>
    <w:link w:val="NogaZnak"/>
    <w:uiPriority w:val="99"/>
    <w:unhideWhenUsed/>
    <w:rsid w:val="00FB5265"/>
    <w:pPr>
      <w:tabs>
        <w:tab w:val="center" w:pos="4536"/>
        <w:tab w:val="right" w:pos="9072"/>
      </w:tabs>
      <w:spacing w:after="0" w:line="240" w:lineRule="auto"/>
    </w:pPr>
  </w:style>
  <w:style w:type="character" w:customStyle="1" w:styleId="NogaZnak">
    <w:name w:val="Noga Znak"/>
    <w:basedOn w:val="Privzetapisavaodstavka"/>
    <w:link w:val="Noga"/>
    <w:uiPriority w:val="99"/>
    <w:rsid w:val="00FB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621</Words>
  <Characters>3545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Pezdir</dc:creator>
  <cp:keywords/>
  <dc:description/>
  <cp:lastModifiedBy>Uporabnik</cp:lastModifiedBy>
  <cp:revision>5</cp:revision>
  <dcterms:created xsi:type="dcterms:W3CDTF">2020-08-03T09:32:00Z</dcterms:created>
  <dcterms:modified xsi:type="dcterms:W3CDTF">2020-09-23T18:35:00Z</dcterms:modified>
</cp:coreProperties>
</file>